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596" w:rsidRPr="00193608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8218A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56EDBA15" wp14:editId="7908A94B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18A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8218A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 </w:t>
      </w:r>
      <w:r w:rsidRPr="002640A1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val="ru-RU" w:eastAsia="ru-RU"/>
        </w:rPr>
        <w:t>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МІСЬКА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КИЇВСЬКОЇ </w:t>
      </w:r>
      <w:r w:rsidR="00DA5A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ОБЛАСТІ</w:t>
      </w:r>
    </w:p>
    <w:p w:rsidR="00241596" w:rsidRDefault="008218A0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</w:t>
      </w:r>
      <w:r w:rsidR="00161CC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ВОСЬМА</w:t>
      </w:r>
      <w:r w:rsidR="002415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5A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СКЛИКАННЯ</w:t>
      </w:r>
    </w:p>
    <w:p w:rsidR="00241596" w:rsidRPr="00DE3345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</w:t>
      </w:r>
      <w:proofErr w:type="spellEnd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 w:rsidR="008218A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4C3F7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5138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8218A0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6</w:t>
      </w:r>
      <w:r w:rsidR="00161CC2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8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52E7C" w:rsidRDefault="00241596" w:rsidP="00F52E7C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Про умови оплати  праці  </w:t>
      </w:r>
      <w:proofErr w:type="spellStart"/>
      <w:r w:rsidR="00F52E7C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Бучанського</w:t>
      </w:r>
      <w:proofErr w:type="spellEnd"/>
      <w:r w:rsidR="00F52E7C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:rsidR="00241596" w:rsidRPr="00241596" w:rsidRDefault="00F52E7C" w:rsidP="00F52E7C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міського голови</w:t>
      </w:r>
      <w:r w:rsidR="00241596"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на 202</w:t>
      </w:r>
      <w:r w:rsidR="005B4EC2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5</w:t>
      </w:r>
      <w:r w:rsidR="00241596"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рік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враховуючи</w:t>
      </w:r>
      <w:r w:rsidRPr="00241596">
        <w:rPr>
          <w:rFonts w:ascii="Times New Roman" w:eastAsiaTheme="minorEastAsia" w:hAnsi="Times New Roman"/>
          <w:sz w:val="25"/>
          <w:szCs w:val="25"/>
          <w:lang w:eastAsia="ru-RU"/>
        </w:rPr>
        <w:t xml:space="preserve"> пропозиції постійної комісії ради </w:t>
      </w:r>
      <w:r w:rsidR="00F541E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з питань </w:t>
      </w:r>
      <w:r w:rsidR="00F541E6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керуючись Законом України «Про місцеве самоврядування в Україні», міська рада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ab/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ВИРІШИЛА: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1. Установити з 01.01.202</w:t>
      </w:r>
      <w:r w:rsidR="005B4EC2"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міському голові</w:t>
      </w:r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посадов</w:t>
      </w:r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ий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оклад, обов`язкові надбавки та доплати у розмірах, встановлених постановою Кабінету </w:t>
      </w:r>
      <w:r w:rsidR="00CF11C5">
        <w:rPr>
          <w:rFonts w:ascii="Times New Roman" w:eastAsiaTheme="minorEastAsia" w:hAnsi="Times New Roman" w:cs="Times New Roman"/>
          <w:sz w:val="25"/>
          <w:szCs w:val="25"/>
          <w:lang w:eastAsia="ru-RU"/>
        </w:rPr>
        <w:t>М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241596" w:rsidRPr="00241596" w:rsidRDefault="00241596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Передбачити, згідно встановлених кошторисних призначень, річний фонд оплати праці міського голови</w:t>
      </w:r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>,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створений у складі: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-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ранг;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вислугу років (відсоток від посадового окладу з урахуванням доплати за ранг);</w:t>
      </w:r>
    </w:p>
    <w:p w:rsid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високі досягнення у праці або за виконання особливо важливої роботи (у розмірі </w:t>
      </w:r>
      <w:r w:rsidR="00F52E7C">
        <w:rPr>
          <w:rFonts w:ascii="Times New Roman" w:eastAsiaTheme="minorEastAsia" w:hAnsi="Times New Roman" w:cs="Times New Roman"/>
          <w:sz w:val="25"/>
          <w:szCs w:val="25"/>
          <w:lang w:eastAsia="ru-RU"/>
        </w:rPr>
        <w:t>70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% від посадового окладу з урахуванням надбавки за ранг та вислугу років);</w:t>
      </w:r>
    </w:p>
    <w:p w:rsidR="002640A1" w:rsidRPr="00241596" w:rsidRDefault="002640A1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- надбавки до посадових окладів працівникам, які працюють в умовах режимних обмежень ( до 20%);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допомоги для оздоровлення при наданні щорічної відпустки (у розмірі</w:t>
      </w:r>
      <w:r w:rsidR="005B4EC2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, що не перевищує середньомісячної заробітної плати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            - фонду преміювання, створеного відповідно до положення про преміювання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згідно колективного договору.</w:t>
      </w:r>
    </w:p>
    <w:p w:rsidR="00241596" w:rsidRPr="00241596" w:rsidRDefault="00241596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3. Установити міському голові на період повноважень, відповідно до п. 2, п. 4, п. 6  та  додатку 50 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органів», такі виплати: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посадовий оклад;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ранг та надбавку за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щомісячну премію у розмірі </w:t>
      </w:r>
      <w:r w:rsidR="00B53559">
        <w:rPr>
          <w:rFonts w:ascii="Times New Roman" w:eastAsiaTheme="minorEastAsia" w:hAnsi="Times New Roman" w:cs="Times New Roman"/>
          <w:sz w:val="25"/>
          <w:szCs w:val="25"/>
          <w:lang w:eastAsia="ru-RU"/>
        </w:rPr>
        <w:t>97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відсотків від посадового окладу та разові премії до професійних та державних свят у розмірі, що встановлюється керівникам відділів та служб міської ради, у межах фонду преміювання, утвореного у розмірі не менш як 10 відсотків посадових окладів, та економії фонду оплати праці;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- щорічну матеріальну допомогу для вирішення соціально-побутових питань, 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у розмірі, що не перевищують середньомісячної заробітної плати;</w:t>
      </w:r>
    </w:p>
    <w:p w:rsidR="002640A1" w:rsidRDefault="00241596" w:rsidP="002640A1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- щорічну допомогу для оздоровлення при наданні щорічної відпустки, у розмірі, що не перевищує  посадового окладу;</w:t>
      </w:r>
      <w:r w:rsidR="002640A1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</w:p>
    <w:p w:rsidR="00241596" w:rsidRPr="00241596" w:rsidRDefault="002640A1" w:rsidP="00241596">
      <w:pPr>
        <w:autoSpaceDE w:val="0"/>
        <w:autoSpaceDN w:val="0"/>
        <w:spacing w:after="0" w:line="288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- надбавку у розмірі 20 % до посадового окладу, залежно від ступеня секретності інформації, відповідно до постанови Кабінету Міністрів України від 15.06.1994 р. № 414 «Про види, розміри і порядок надання компенсації громадянам, у зв`язку з роботою, яка передбачає доступ до державної таємниці».</w:t>
      </w:r>
    </w:p>
    <w:p w:rsidR="00241596" w:rsidRPr="00241596" w:rsidRDefault="00F52E7C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Умови оплати праці, затверджені цим рішенням, застосовуються з 01 січня 202</w:t>
      </w:r>
      <w:r w:rsidR="00F61C0D"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року.</w:t>
      </w:r>
    </w:p>
    <w:p w:rsidR="00241596" w:rsidRPr="00241596" w:rsidRDefault="00F52E7C" w:rsidP="00F52E7C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</w:t>
      </w:r>
      <w:r w:rsidR="0024159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Контроль за виконанням даного рішення покласти на постійну комісію ради з питань </w:t>
      </w:r>
      <w:r w:rsidR="00F61C0D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4C3F78" w:rsidRPr="00241596" w:rsidRDefault="004C3F78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Заступник міського голови                                                                    </w:t>
      </w:r>
      <w:r w:rsidR="008218A0">
        <w:rPr>
          <w:rFonts w:ascii="Times New Roman" w:eastAsia="Times New Roman" w:hAnsi="Times New Roman" w:cs="Times New Roman"/>
          <w:sz w:val="25"/>
          <w:szCs w:val="25"/>
          <w:lang w:eastAsia="ru-RU"/>
        </w:rPr>
        <w:t>Дмитро ЧЕЙЧУК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8218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5B0188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</w:t>
      </w:r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 w:rsidR="005B0188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Людмила РИЖЕНКО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8218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bookmarkStart w:id="0" w:name="_GoBack"/>
      <w:bookmarkEnd w:id="0"/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Світлана ЯКУБЕНКО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8218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F908C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161CC2"/>
    <w:rsid w:val="00163448"/>
    <w:rsid w:val="00193608"/>
    <w:rsid w:val="00241596"/>
    <w:rsid w:val="002640A1"/>
    <w:rsid w:val="003447AB"/>
    <w:rsid w:val="0036521F"/>
    <w:rsid w:val="00416722"/>
    <w:rsid w:val="004472CB"/>
    <w:rsid w:val="004B1D4B"/>
    <w:rsid w:val="004C3F78"/>
    <w:rsid w:val="0053253A"/>
    <w:rsid w:val="005B0188"/>
    <w:rsid w:val="005B4EC2"/>
    <w:rsid w:val="006D42A6"/>
    <w:rsid w:val="006F5F4B"/>
    <w:rsid w:val="008218A0"/>
    <w:rsid w:val="00851C12"/>
    <w:rsid w:val="00AC2209"/>
    <w:rsid w:val="00B53559"/>
    <w:rsid w:val="00CF11C5"/>
    <w:rsid w:val="00D532D9"/>
    <w:rsid w:val="00DA5A36"/>
    <w:rsid w:val="00DE3345"/>
    <w:rsid w:val="00DF75F0"/>
    <w:rsid w:val="00E82917"/>
    <w:rsid w:val="00EE7824"/>
    <w:rsid w:val="00F52E7C"/>
    <w:rsid w:val="00F541E6"/>
    <w:rsid w:val="00F61C0D"/>
    <w:rsid w:val="00F908CD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1B2BF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2942</Words>
  <Characters>1677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6</cp:revision>
  <cp:lastPrinted>2024-12-26T12:02:00Z</cp:lastPrinted>
  <dcterms:created xsi:type="dcterms:W3CDTF">2024-12-19T14:33:00Z</dcterms:created>
  <dcterms:modified xsi:type="dcterms:W3CDTF">2024-12-26T12:03:00Z</dcterms:modified>
</cp:coreProperties>
</file>